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998F2" w14:textId="77777777" w:rsidR="00D7750F" w:rsidRPr="00D7750F" w:rsidRDefault="00D7750F" w:rsidP="00D7750F">
      <w:pPr>
        <w:rPr>
          <w:b/>
          <w:bCs/>
        </w:rPr>
      </w:pPr>
      <w:r w:rsidRPr="00D7750F">
        <w:rPr>
          <w:b/>
          <w:bCs/>
        </w:rPr>
        <w:t>Резюме</w:t>
      </w:r>
    </w:p>
    <w:p w14:paraId="6BC6C012" w14:textId="1679AB34" w:rsidR="00D7750F" w:rsidRDefault="00D7750F" w:rsidP="00D7750F">
      <w:r w:rsidRPr="00D7750F">
        <w:rPr>
          <w:b/>
          <w:bCs/>
        </w:rPr>
        <w:t>Цель</w:t>
      </w:r>
    </w:p>
    <w:p w14:paraId="42C350F3" w14:textId="77777777" w:rsidR="00D7750F" w:rsidRDefault="00D7750F" w:rsidP="00D7750F">
      <w:r>
        <w:t>Оценка использования предикторов ра</w:t>
      </w:r>
      <w:bookmarkStart w:id="0" w:name="_GoBack"/>
      <w:bookmarkEnd w:id="0"/>
      <w:r>
        <w:t>звития фибрилляции предсердий (ФП) для определения долгосрочного и краткосрочного рисков ее развития у больных с метаболическим синдромом (МС) при регистрации предсердной экстрасистолии (ПЭ) на основании проведения проспективного исследования.</w:t>
      </w:r>
    </w:p>
    <w:p w14:paraId="5A054F05" w14:textId="77777777" w:rsidR="00D7750F" w:rsidRPr="00D7750F" w:rsidRDefault="00D7750F" w:rsidP="00D7750F">
      <w:pPr>
        <w:rPr>
          <w:b/>
          <w:bCs/>
        </w:rPr>
      </w:pPr>
      <w:r w:rsidRPr="00D7750F">
        <w:rPr>
          <w:b/>
          <w:bCs/>
        </w:rPr>
        <w:t>Материал и методы</w:t>
      </w:r>
    </w:p>
    <w:p w14:paraId="43408A33" w14:textId="4D7BF417" w:rsidR="00257F92" w:rsidRDefault="00D7750F" w:rsidP="00D7750F">
      <w:r>
        <w:t>С 1998 по 2012 гг. наблюдали 1427 больных с МС в возрасте от 45 до 75 лет с регистрацией у них ПЭ. Всем больным, помимо общеклинического обследования, проводили исследование гемодинамики, поздних потенциалов предсердий (ППП), дисперсии зубца Р (Pd), а также оценивали характер ПЭ с расчетом индексариска развития ФП (ИРРФП). После включения в исследование больные наблюдались от 1 года до 4–5 лет.</w:t>
      </w:r>
      <w:r>
        <w:t xml:space="preserve"> </w:t>
      </w:r>
      <w:proofErr w:type="gramStart"/>
      <w:r>
        <w:t>Конечной</w:t>
      </w:r>
      <w:proofErr w:type="gramEnd"/>
      <w:r>
        <w:t xml:space="preserve"> точкой за этот период наблюдения явилось наличие или отсутствие развития ФП.</w:t>
      </w:r>
    </w:p>
    <w:p w14:paraId="40C308A1" w14:textId="77777777" w:rsidR="00D7750F" w:rsidRPr="00D7750F" w:rsidRDefault="00D7750F" w:rsidP="00D7750F">
      <w:pPr>
        <w:rPr>
          <w:b/>
          <w:bCs/>
        </w:rPr>
      </w:pPr>
      <w:r w:rsidRPr="00D7750F">
        <w:rPr>
          <w:b/>
          <w:bCs/>
        </w:rPr>
        <w:t>Результаты</w:t>
      </w:r>
    </w:p>
    <w:p w14:paraId="152ED691" w14:textId="04C2E592" w:rsidR="00D7750F" w:rsidRDefault="00D7750F" w:rsidP="00D7750F">
      <w:r>
        <w:t>У 156 (10,93%) из обследованных больных при проспективном наблюдении в течение 4–4,5 лет отмечалось</w:t>
      </w:r>
      <w:r>
        <w:t xml:space="preserve"> </w:t>
      </w:r>
      <w:r>
        <w:t>развитие пароксизмальной или персистирующей формы ФП. Выявление при однократном исследованииу больных МС в возрасте старше 55 лет и индексом массы тела ≥ 30 кг/м2, дилатации предсердий и/или ППП,</w:t>
      </w:r>
      <w:r>
        <w:t xml:space="preserve"> </w:t>
      </w:r>
      <w:r>
        <w:t>патологических значений Pd, ПЭ определяют долгосрочный риск развития ФП. Краткосрочный риск (в течение 1–2 лет после первого обследования) развития этой аритмии у больных с МС можно оценить только принаблюдении пациентов в динамике: при уменьшении значений ИРРФП на ≥ 35% в течение каждых 3–4 мес.</w:t>
      </w:r>
      <w:r>
        <w:t xml:space="preserve"> </w:t>
      </w:r>
      <w:r>
        <w:t>наблюдения в сравнении с исходными данными определяют развитие ФП у больных с МС в течение 1–2 лет,</w:t>
      </w:r>
      <w:r>
        <w:t xml:space="preserve"> </w:t>
      </w:r>
      <w:r>
        <w:t>а при выявлении значений ИРРФП ≤ 0,5 ед. с последующем его уменьшением на ≥ 70% 1–3 мес. в течение</w:t>
      </w:r>
      <w:r>
        <w:t xml:space="preserve"> </w:t>
      </w:r>
      <w:r>
        <w:t>6 мес. после обследования.</w:t>
      </w:r>
    </w:p>
    <w:p w14:paraId="40EA367E" w14:textId="77777777" w:rsidR="00D7750F" w:rsidRPr="00D7750F" w:rsidRDefault="00D7750F" w:rsidP="00D7750F">
      <w:pPr>
        <w:rPr>
          <w:b/>
          <w:bCs/>
        </w:rPr>
      </w:pPr>
      <w:r w:rsidRPr="00D7750F">
        <w:rPr>
          <w:b/>
          <w:bCs/>
        </w:rPr>
        <w:t>Заключение</w:t>
      </w:r>
    </w:p>
    <w:p w14:paraId="743953FD" w14:textId="43EDD7B9" w:rsidR="00D7750F" w:rsidRDefault="00D7750F" w:rsidP="00D7750F">
      <w:r>
        <w:t>Комплексное обследование больных с МС, включающее определение ППП, Pd, ИРРФП, позволяет определить долгосрочный и краткосрочный риски развития ФП.</w:t>
      </w:r>
    </w:p>
    <w:p w14:paraId="56581768" w14:textId="77777777" w:rsidR="00D7750F" w:rsidRPr="00D7750F" w:rsidRDefault="00D7750F" w:rsidP="00D7750F">
      <w:pPr>
        <w:rPr>
          <w:b/>
          <w:bCs/>
        </w:rPr>
      </w:pPr>
      <w:r w:rsidRPr="00D7750F">
        <w:rPr>
          <w:b/>
          <w:bCs/>
        </w:rPr>
        <w:t>Ключевые слова</w:t>
      </w:r>
    </w:p>
    <w:p w14:paraId="1E740266" w14:textId="0C86CC6C" w:rsidR="00D7750F" w:rsidRPr="00D7750F" w:rsidRDefault="00D7750F" w:rsidP="00D7750F">
      <w:r>
        <w:t>Фибрилляции предсердий, метаболический синдром, определение риска развития.</w:t>
      </w:r>
    </w:p>
    <w:sectPr w:rsidR="00D7750F" w:rsidRPr="00D7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318A4"/>
    <w:rsid w:val="00032111"/>
    <w:rsid w:val="000854F6"/>
    <w:rsid w:val="001D0E8F"/>
    <w:rsid w:val="001E2645"/>
    <w:rsid w:val="00200DF3"/>
    <w:rsid w:val="00257F92"/>
    <w:rsid w:val="002D03D4"/>
    <w:rsid w:val="002E514C"/>
    <w:rsid w:val="003F6E9F"/>
    <w:rsid w:val="0041471D"/>
    <w:rsid w:val="00424125"/>
    <w:rsid w:val="00477467"/>
    <w:rsid w:val="00496CD3"/>
    <w:rsid w:val="004A4573"/>
    <w:rsid w:val="004C27B9"/>
    <w:rsid w:val="005073CB"/>
    <w:rsid w:val="005426F4"/>
    <w:rsid w:val="00555142"/>
    <w:rsid w:val="00583D1B"/>
    <w:rsid w:val="00633694"/>
    <w:rsid w:val="00683C4A"/>
    <w:rsid w:val="006A756B"/>
    <w:rsid w:val="006C1BBD"/>
    <w:rsid w:val="006D45C4"/>
    <w:rsid w:val="006F5AF8"/>
    <w:rsid w:val="00712EB7"/>
    <w:rsid w:val="00770A33"/>
    <w:rsid w:val="0077630C"/>
    <w:rsid w:val="00785A59"/>
    <w:rsid w:val="00795E32"/>
    <w:rsid w:val="007B2D19"/>
    <w:rsid w:val="00895C46"/>
    <w:rsid w:val="008C23E5"/>
    <w:rsid w:val="00921232"/>
    <w:rsid w:val="009C234E"/>
    <w:rsid w:val="00A508BF"/>
    <w:rsid w:val="00A55BBB"/>
    <w:rsid w:val="00A569A0"/>
    <w:rsid w:val="00B17EC5"/>
    <w:rsid w:val="00B2033C"/>
    <w:rsid w:val="00B64F38"/>
    <w:rsid w:val="00C050FF"/>
    <w:rsid w:val="00C74EF6"/>
    <w:rsid w:val="00C84A7B"/>
    <w:rsid w:val="00C95555"/>
    <w:rsid w:val="00CB5991"/>
    <w:rsid w:val="00CF036B"/>
    <w:rsid w:val="00D453CD"/>
    <w:rsid w:val="00D7750F"/>
    <w:rsid w:val="00D8377F"/>
    <w:rsid w:val="00DB70E6"/>
    <w:rsid w:val="00DC7D8A"/>
    <w:rsid w:val="00EA3E2F"/>
    <w:rsid w:val="00EC5C7F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2020-04-09T15:54:00Z</dcterms:created>
  <dcterms:modified xsi:type="dcterms:W3CDTF">2020-04-09T15:54:00Z</dcterms:modified>
</cp:coreProperties>
</file>